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4"/>
        <w:gridCol w:w="1765"/>
        <w:gridCol w:w="641"/>
        <w:gridCol w:w="830"/>
        <w:gridCol w:w="859"/>
        <w:gridCol w:w="5"/>
        <w:gridCol w:w="1262"/>
        <w:gridCol w:w="489"/>
        <w:gridCol w:w="187"/>
        <w:gridCol w:w="28"/>
        <w:gridCol w:w="1416"/>
        <w:gridCol w:w="37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0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08/E/23</w:t>
            </w:r>
          </w:p>
        </w:tc>
        <w:tc>
          <w:tcPr>
            <w:tcW w:w="3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4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7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57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4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5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14</w:t>
            </w:r>
            <w:r>
              <w:rPr>
                <w:b/>
                <w:lang w:val="pl-PL"/>
              </w:rPr>
              <w:t>.0</w:t>
            </w:r>
            <w:r>
              <w:rPr>
                <w:b/>
                <w:lang w:val="pl-PL"/>
              </w:rPr>
              <w:t>9</w:t>
            </w:r>
            <w:r>
              <w:rPr>
                <w:b/>
                <w:lang w:val="pl-PL"/>
              </w:rPr>
              <w:t>.2023</w:t>
            </w:r>
          </w:p>
        </w:tc>
        <w:tc>
          <w:tcPr>
            <w:tcW w:w="2157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883" w:hRule="exact"/>
          <w:cantSplit w:val="true"/>
        </w:trPr>
        <w:tc>
          <w:tcPr>
            <w:tcW w:w="2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Oprawy oświetlenia  podstawowego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Oprawy oświetlenia awaryjnego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Oprawy oswietlenia  ewakuacyjnego</w:t>
            </w:r>
          </w:p>
        </w:tc>
      </w:tr>
      <w:tr>
        <w:trPr>
          <w:trHeight w:val="565" w:hRule="exact"/>
        </w:trPr>
        <w:tc>
          <w:tcPr>
            <w:tcW w:w="2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>AWEX, LUXIONA</w:t>
            </w:r>
          </w:p>
        </w:tc>
      </w:tr>
      <w:tr>
        <w:trPr>
          <w:trHeight w:val="1007" w:hRule="exact"/>
        </w:trPr>
        <w:tc>
          <w:tcPr>
            <w:tcW w:w="2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 w:val="false"/>
                <w:b w:val="false"/>
                <w:bCs w:val="false"/>
                <w:sz w:val="24"/>
                <w:szCs w:val="24"/>
                <w:lang w:val="pl-PL"/>
              </w:rPr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Wewnętrzne i zewnętrzne oświetlenie basenu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  <w:t>Rys E-33, E34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35255" cy="135255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40" cy="13464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0.55pt;height:10.55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35255" cy="135255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40" cy="13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.55pt;height:10.55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Karty katalogowe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Deklaracje zgodności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3.   Świadectwo dopuszczenia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left="360" w:hanging="0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50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81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5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60655" cy="160655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200" cy="1602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0200" cy="1602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.05pt;width:12.6pt;height:12.6pt" coordorigin="1951,1" coordsize="252,252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60655" cy="160655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200" cy="1602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0200" cy="1602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2.6pt;height:12.6pt" coordorigin="6080,-7" coordsize="252,252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Application>LibreOffice/6.2.4.2$Windows_X86_64 LibreOffice_project/2412653d852ce75f65fbfa83fb7e7b669a126d64</Application>
  <Pages>1</Pages>
  <Words>170</Words>
  <Characters>1184</Characters>
  <CharactersWithSpaces>1678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2023-08-24T11:56:08Z</cp:lastPrinted>
  <dcterms:modified xsi:type="dcterms:W3CDTF">2023-09-14T12:45:43Z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